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2F74" w14:textId="4485F896" w:rsidR="00E61272" w:rsidRPr="00E61272" w:rsidRDefault="00E61272" w:rsidP="00CC603E">
      <w:pPr>
        <w:rPr>
          <w:rFonts w:ascii="Arial" w:hAnsi="Arial" w:cs="Arial"/>
          <w:color w:val="202020"/>
          <w:sz w:val="20"/>
          <w:szCs w:val="20"/>
        </w:rPr>
      </w:pPr>
      <w:bookmarkStart w:id="0" w:name="_GoBack"/>
      <w:bookmarkEnd w:id="0"/>
      <w:r w:rsidRPr="00E61272">
        <w:rPr>
          <w:rFonts w:ascii="Arial" w:hAnsi="Arial" w:cs="Arial"/>
          <w:color w:val="202020"/>
          <w:sz w:val="20"/>
          <w:szCs w:val="20"/>
        </w:rPr>
        <w:t>Dear [recipient]:</w:t>
      </w:r>
    </w:p>
    <w:p w14:paraId="68DF5907" w14:textId="77777777" w:rsidR="00E61272" w:rsidRPr="00E61272" w:rsidRDefault="00E61272" w:rsidP="00CC603E">
      <w:pPr>
        <w:rPr>
          <w:rFonts w:ascii="Arial" w:hAnsi="Arial" w:cs="Arial"/>
          <w:color w:val="202020"/>
          <w:sz w:val="20"/>
          <w:szCs w:val="20"/>
        </w:rPr>
      </w:pPr>
    </w:p>
    <w:p w14:paraId="42FB8810" w14:textId="7CE1434A" w:rsidR="00530F1A" w:rsidRPr="00E61272" w:rsidRDefault="00530F1A" w:rsidP="00CC603E">
      <w:pPr>
        <w:rPr>
          <w:rFonts w:ascii="Arial" w:hAnsi="Arial" w:cs="Arial"/>
          <w:color w:val="202020"/>
          <w:sz w:val="20"/>
          <w:szCs w:val="20"/>
        </w:rPr>
      </w:pPr>
      <w:r w:rsidRPr="00E61272">
        <w:rPr>
          <w:rFonts w:ascii="Arial" w:hAnsi="Arial" w:cs="Arial"/>
          <w:color w:val="202020"/>
          <w:sz w:val="20"/>
          <w:szCs w:val="20"/>
        </w:rPr>
        <w:t>We know that you may have a lot of questions around COVID-19, and we want you to know that the health and well-being of all of our members is our top priority at this time. Rest assured, Geisinger Health Plan is prepared to support you throughout this pandemic.</w:t>
      </w:r>
    </w:p>
    <w:p w14:paraId="1248101B" w14:textId="77777777" w:rsidR="00530F1A" w:rsidRPr="00E61272" w:rsidRDefault="00530F1A" w:rsidP="00CC603E">
      <w:pPr>
        <w:rPr>
          <w:rFonts w:ascii="Arial" w:hAnsi="Arial" w:cs="Arial"/>
          <w:color w:val="202020"/>
          <w:sz w:val="20"/>
          <w:szCs w:val="20"/>
        </w:rPr>
      </w:pPr>
    </w:p>
    <w:p w14:paraId="5587A210" w14:textId="44CCFDD3" w:rsidR="00530F1A" w:rsidRPr="00E61272" w:rsidRDefault="00530F1A" w:rsidP="00CC603E">
      <w:pPr>
        <w:rPr>
          <w:rFonts w:ascii="Arial" w:hAnsi="Arial" w:cs="Arial"/>
          <w:color w:val="202020"/>
          <w:sz w:val="20"/>
          <w:szCs w:val="20"/>
        </w:rPr>
      </w:pPr>
      <w:r w:rsidRPr="00E61272">
        <w:rPr>
          <w:rFonts w:ascii="Arial" w:hAnsi="Arial" w:cs="Arial"/>
          <w:color w:val="202020"/>
          <w:sz w:val="20"/>
          <w:szCs w:val="20"/>
        </w:rPr>
        <w:t xml:space="preserve">All of our members will receive the care they need in a safe environment. We’ve eliminated financial barriers to ensure that individuals who need COVID-19 testing have access and we’ve partnered with </w:t>
      </w:r>
      <w:r w:rsidR="00662121">
        <w:rPr>
          <w:rFonts w:ascii="Arial" w:hAnsi="Arial" w:cs="Arial"/>
          <w:color w:val="202020"/>
          <w:sz w:val="20"/>
          <w:szCs w:val="20"/>
        </w:rPr>
        <w:t>Teladoc</w:t>
      </w:r>
      <w:r w:rsidRPr="00E61272">
        <w:rPr>
          <w:rFonts w:ascii="Arial" w:hAnsi="Arial" w:cs="Arial"/>
          <w:color w:val="202020"/>
          <w:sz w:val="20"/>
          <w:szCs w:val="20"/>
        </w:rPr>
        <w:t xml:space="preserve"> to allow our members to see a doctor for routine visits without having to leave the house. </w:t>
      </w:r>
      <w:r w:rsidRPr="00E61272">
        <w:rPr>
          <w:rFonts w:ascii="Arial" w:hAnsi="Arial" w:cs="Arial"/>
          <w:color w:val="202020"/>
          <w:sz w:val="20"/>
          <w:szCs w:val="20"/>
        </w:rPr>
        <w:br/>
      </w:r>
      <w:r w:rsidRPr="00E61272">
        <w:rPr>
          <w:rFonts w:ascii="Arial" w:hAnsi="Arial" w:cs="Arial"/>
          <w:color w:val="202020"/>
          <w:sz w:val="20"/>
          <w:szCs w:val="20"/>
        </w:rPr>
        <w:br/>
        <w:t xml:space="preserve">On March 18, 2020, Governor Wolf ordered the closure of all non-life-sustaining businesses across Pennsylvania. Geisinger Health Plan is still open, and we will continue to provide access to care for our members. </w:t>
      </w:r>
    </w:p>
    <w:p w14:paraId="6096661C" w14:textId="77777777" w:rsidR="00530F1A" w:rsidRPr="00E61272" w:rsidRDefault="00530F1A" w:rsidP="00CC603E">
      <w:pPr>
        <w:rPr>
          <w:rFonts w:ascii="Arial" w:hAnsi="Arial" w:cs="Arial"/>
          <w:color w:val="202020"/>
          <w:sz w:val="20"/>
          <w:szCs w:val="20"/>
        </w:rPr>
      </w:pPr>
    </w:p>
    <w:p w14:paraId="05C7E234" w14:textId="77777777" w:rsidR="00530F1A" w:rsidRPr="00E61272" w:rsidRDefault="00530F1A" w:rsidP="00CC603E">
      <w:pPr>
        <w:rPr>
          <w:rFonts w:ascii="Arial" w:hAnsi="Arial" w:cs="Arial"/>
          <w:color w:val="202020"/>
          <w:sz w:val="20"/>
          <w:szCs w:val="20"/>
        </w:rPr>
      </w:pPr>
      <w:r w:rsidRPr="00E61272">
        <w:rPr>
          <w:rFonts w:ascii="Arial" w:hAnsi="Arial" w:cs="Arial"/>
          <w:color w:val="202020"/>
          <w:sz w:val="20"/>
          <w:szCs w:val="20"/>
        </w:rPr>
        <w:t xml:space="preserve">However, we know that many other businesses have partially or fully reduced their workforce in response to the closure, leading to questions around employer group health coverage for out of work employees. We’ve prepared the following FAQs to address your concerns. </w:t>
      </w:r>
    </w:p>
    <w:p w14:paraId="3530A9A6" w14:textId="77777777" w:rsidR="00530F1A" w:rsidRPr="00E61272" w:rsidRDefault="00530F1A" w:rsidP="00CC603E">
      <w:pPr>
        <w:rPr>
          <w:rFonts w:ascii="Arial" w:hAnsi="Arial" w:cs="Arial"/>
          <w:color w:val="202020"/>
          <w:sz w:val="20"/>
          <w:szCs w:val="20"/>
        </w:rPr>
      </w:pPr>
    </w:p>
    <w:p w14:paraId="4FD6AB76" w14:textId="629E6091" w:rsidR="00530F1A" w:rsidRPr="00E61272" w:rsidRDefault="00530F1A" w:rsidP="00CC603E">
      <w:pPr>
        <w:rPr>
          <w:rFonts w:ascii="Arial" w:hAnsi="Arial" w:cs="Arial"/>
          <w:color w:val="202020"/>
          <w:sz w:val="20"/>
          <w:szCs w:val="20"/>
        </w:rPr>
      </w:pPr>
      <w:r w:rsidRPr="00E61272">
        <w:rPr>
          <w:rFonts w:ascii="Arial" w:hAnsi="Arial" w:cs="Arial"/>
          <w:color w:val="202020"/>
          <w:sz w:val="20"/>
          <w:szCs w:val="20"/>
        </w:rPr>
        <w:t>If you have additional questions, your account manager is standing by to answer them.</w:t>
      </w:r>
      <w:r w:rsidRPr="00E61272">
        <w:rPr>
          <w:rFonts w:ascii="Arial" w:hAnsi="Arial" w:cs="Arial"/>
          <w:color w:val="202020"/>
          <w:sz w:val="20"/>
          <w:szCs w:val="20"/>
        </w:rPr>
        <w:br/>
      </w:r>
    </w:p>
    <w:p w14:paraId="3E091EAD" w14:textId="45545892" w:rsidR="00F7256B" w:rsidRPr="00E61272" w:rsidRDefault="00CC603E" w:rsidP="00CC603E">
      <w:pPr>
        <w:rPr>
          <w:rFonts w:ascii="Arial" w:hAnsi="Arial" w:cs="Arial"/>
          <w:color w:val="202020"/>
          <w:sz w:val="20"/>
          <w:szCs w:val="20"/>
        </w:rPr>
      </w:pPr>
      <w:r w:rsidRPr="00E61272">
        <w:rPr>
          <w:rFonts w:ascii="Arial" w:hAnsi="Arial" w:cs="Arial"/>
          <w:b/>
          <w:bCs/>
          <w:color w:val="202020"/>
          <w:sz w:val="20"/>
          <w:szCs w:val="20"/>
          <w:u w:val="single"/>
        </w:rPr>
        <w:t>Frequently Asked Questions:</w:t>
      </w:r>
      <w:r w:rsidRPr="00E61272">
        <w:rPr>
          <w:rFonts w:ascii="Arial" w:hAnsi="Arial" w:cs="Arial"/>
          <w:color w:val="202020"/>
          <w:sz w:val="20"/>
          <w:szCs w:val="20"/>
        </w:rPr>
        <w:t> </w:t>
      </w:r>
      <w:r w:rsidRPr="00E61272">
        <w:rPr>
          <w:rFonts w:ascii="Arial" w:hAnsi="Arial" w:cs="Arial"/>
          <w:color w:val="202020"/>
          <w:sz w:val="20"/>
          <w:szCs w:val="20"/>
        </w:rPr>
        <w:br/>
        <w:t> </w:t>
      </w:r>
      <w:r w:rsidRPr="00E61272">
        <w:rPr>
          <w:rFonts w:ascii="Arial" w:hAnsi="Arial" w:cs="Arial"/>
          <w:color w:val="202020"/>
          <w:sz w:val="20"/>
          <w:szCs w:val="20"/>
        </w:rPr>
        <w:br/>
        <w:t xml:space="preserve">Q. </w:t>
      </w:r>
      <w:r w:rsidRPr="00E61272">
        <w:rPr>
          <w:rFonts w:ascii="Arial" w:hAnsi="Arial" w:cs="Arial"/>
          <w:b/>
          <w:bCs/>
          <w:color w:val="202020"/>
          <w:sz w:val="20"/>
          <w:szCs w:val="20"/>
        </w:rPr>
        <w:t xml:space="preserve">My plan is fully insured. If I lay off </w:t>
      </w:r>
      <w:r w:rsidRPr="00E61272">
        <w:rPr>
          <w:rFonts w:ascii="Arial" w:hAnsi="Arial" w:cs="Arial"/>
          <w:b/>
          <w:bCs/>
          <w:sz w:val="20"/>
          <w:szCs w:val="20"/>
        </w:rPr>
        <w:t>part</w:t>
      </w:r>
      <w:r w:rsidRPr="00E61272">
        <w:rPr>
          <w:rFonts w:ascii="Arial" w:hAnsi="Arial" w:cs="Arial"/>
          <w:b/>
          <w:bCs/>
          <w:color w:val="FF0000"/>
          <w:sz w:val="20"/>
          <w:szCs w:val="20"/>
        </w:rPr>
        <w:t xml:space="preserve"> </w:t>
      </w:r>
      <w:r w:rsidRPr="00E61272">
        <w:rPr>
          <w:rFonts w:ascii="Arial" w:hAnsi="Arial" w:cs="Arial"/>
          <w:b/>
          <w:bCs/>
          <w:color w:val="202020"/>
          <w:sz w:val="20"/>
          <w:szCs w:val="20"/>
        </w:rPr>
        <w:t>of my workforce in response to the COVID-19 crisis, can the company continue to cover those employees?</w:t>
      </w:r>
      <w:r w:rsidRPr="00E61272">
        <w:rPr>
          <w:rFonts w:ascii="Arial" w:hAnsi="Arial" w:cs="Arial"/>
          <w:color w:val="202020"/>
          <w:sz w:val="20"/>
          <w:szCs w:val="20"/>
        </w:rPr>
        <w:t>  </w:t>
      </w:r>
      <w:r w:rsidRPr="00E61272">
        <w:rPr>
          <w:rFonts w:ascii="Arial" w:hAnsi="Arial" w:cs="Arial"/>
          <w:color w:val="202020"/>
          <w:sz w:val="20"/>
          <w:szCs w:val="20"/>
        </w:rPr>
        <w:br/>
        <w:t> </w:t>
      </w:r>
      <w:r w:rsidRPr="00E61272">
        <w:rPr>
          <w:rFonts w:ascii="Arial" w:hAnsi="Arial" w:cs="Arial"/>
          <w:color w:val="202020"/>
          <w:sz w:val="20"/>
          <w:szCs w:val="20"/>
        </w:rPr>
        <w:br/>
        <w:t>A. Yes. Through </w:t>
      </w:r>
      <w:r w:rsidR="00E32A18" w:rsidRPr="00E61272">
        <w:rPr>
          <w:rFonts w:ascii="Arial" w:hAnsi="Arial" w:cs="Arial"/>
          <w:color w:val="202020"/>
          <w:sz w:val="20"/>
          <w:szCs w:val="20"/>
        </w:rPr>
        <w:t>June 30</w:t>
      </w:r>
      <w:r w:rsidRPr="00E61272">
        <w:rPr>
          <w:rFonts w:ascii="Arial" w:hAnsi="Arial" w:cs="Arial"/>
          <w:color w:val="202020"/>
          <w:sz w:val="20"/>
          <w:szCs w:val="20"/>
        </w:rPr>
        <w:t xml:space="preserve">, 2020, Geisinger Health Plan is relaxing its requirement that employees be actively working to be eligible for coverage and will allow you to continue coverage for laid-off employees. Please note </w:t>
      </w:r>
      <w:r w:rsidR="00F7256B" w:rsidRPr="00E61272">
        <w:rPr>
          <w:rFonts w:ascii="Arial" w:hAnsi="Arial" w:cs="Arial"/>
          <w:color w:val="202020"/>
          <w:sz w:val="20"/>
          <w:szCs w:val="20"/>
        </w:rPr>
        <w:t>this is subject to all</w:t>
      </w:r>
      <w:r w:rsidRPr="00E61272">
        <w:rPr>
          <w:rFonts w:ascii="Arial" w:hAnsi="Arial" w:cs="Arial"/>
          <w:color w:val="202020"/>
          <w:sz w:val="20"/>
          <w:szCs w:val="20"/>
        </w:rPr>
        <w:t xml:space="preserve"> monthly premiums </w:t>
      </w:r>
      <w:r w:rsidR="00F7256B" w:rsidRPr="00E61272">
        <w:rPr>
          <w:rFonts w:ascii="Arial" w:hAnsi="Arial" w:cs="Arial"/>
          <w:color w:val="202020"/>
          <w:sz w:val="20"/>
          <w:szCs w:val="20"/>
        </w:rPr>
        <w:t xml:space="preserve">being paid </w:t>
      </w:r>
      <w:r w:rsidRPr="00E61272">
        <w:rPr>
          <w:rFonts w:ascii="Arial" w:hAnsi="Arial" w:cs="Arial"/>
          <w:color w:val="202020"/>
          <w:sz w:val="20"/>
          <w:szCs w:val="20"/>
        </w:rPr>
        <w:t xml:space="preserve">and </w:t>
      </w:r>
      <w:r w:rsidR="00F7256B" w:rsidRPr="00E61272">
        <w:rPr>
          <w:rFonts w:ascii="Arial" w:hAnsi="Arial" w:cs="Arial"/>
          <w:color w:val="202020"/>
          <w:sz w:val="20"/>
          <w:szCs w:val="20"/>
        </w:rPr>
        <w:t xml:space="preserve">coverage offered on a </w:t>
      </w:r>
      <w:r w:rsidRPr="00E61272">
        <w:rPr>
          <w:rFonts w:ascii="Arial" w:hAnsi="Arial" w:cs="Arial"/>
          <w:color w:val="202020"/>
          <w:sz w:val="20"/>
          <w:szCs w:val="20"/>
        </w:rPr>
        <w:t xml:space="preserve">uniform, non-discriminatory basis. </w:t>
      </w:r>
      <w:r w:rsidR="00F7256B" w:rsidRPr="00E61272">
        <w:rPr>
          <w:rFonts w:ascii="Arial" w:hAnsi="Arial" w:cs="Arial"/>
          <w:color w:val="202020"/>
          <w:sz w:val="20"/>
          <w:szCs w:val="20"/>
        </w:rPr>
        <w:t xml:space="preserve">You </w:t>
      </w:r>
      <w:r w:rsidRPr="00E61272">
        <w:rPr>
          <w:rFonts w:ascii="Arial" w:hAnsi="Arial" w:cs="Arial"/>
          <w:color w:val="202020"/>
          <w:sz w:val="20"/>
          <w:szCs w:val="20"/>
        </w:rPr>
        <w:t>may not choose only certain people for whom you continue coverage and pay premium. </w:t>
      </w:r>
      <w:r w:rsidRPr="00E61272">
        <w:rPr>
          <w:rFonts w:ascii="Arial" w:hAnsi="Arial" w:cs="Arial"/>
          <w:color w:val="202020"/>
          <w:sz w:val="20"/>
          <w:szCs w:val="20"/>
        </w:rPr>
        <w:br/>
        <w:t> </w:t>
      </w:r>
      <w:r w:rsidRPr="00E61272">
        <w:rPr>
          <w:rFonts w:ascii="Arial" w:hAnsi="Arial" w:cs="Arial"/>
          <w:color w:val="202020"/>
          <w:sz w:val="20"/>
          <w:szCs w:val="20"/>
        </w:rPr>
        <w:br/>
        <w:t xml:space="preserve"> Q. </w:t>
      </w:r>
      <w:r w:rsidRPr="00E61272">
        <w:rPr>
          <w:rFonts w:ascii="Arial" w:hAnsi="Arial" w:cs="Arial"/>
          <w:b/>
          <w:bCs/>
          <w:color w:val="202020"/>
          <w:sz w:val="20"/>
          <w:szCs w:val="20"/>
        </w:rPr>
        <w:t>My plan is fully insured. If I </w:t>
      </w:r>
      <w:r w:rsidR="00B05EBC" w:rsidRPr="00E61272">
        <w:rPr>
          <w:rFonts w:ascii="Arial" w:hAnsi="Arial" w:cs="Arial"/>
          <w:b/>
          <w:bCs/>
          <w:color w:val="202020"/>
          <w:sz w:val="20"/>
          <w:szCs w:val="20"/>
        </w:rPr>
        <w:t>must</w:t>
      </w:r>
      <w:r w:rsidRPr="00E61272">
        <w:rPr>
          <w:rFonts w:ascii="Arial" w:hAnsi="Arial" w:cs="Arial"/>
          <w:b/>
          <w:bCs/>
          <w:color w:val="202020"/>
          <w:sz w:val="20"/>
          <w:szCs w:val="20"/>
        </w:rPr>
        <w:t xml:space="preserve"> lay off </w:t>
      </w:r>
      <w:r w:rsidRPr="00E61272">
        <w:rPr>
          <w:rFonts w:ascii="Arial" w:hAnsi="Arial" w:cs="Arial"/>
          <w:b/>
          <w:bCs/>
          <w:sz w:val="20"/>
          <w:szCs w:val="20"/>
        </w:rPr>
        <w:t xml:space="preserve">my entire </w:t>
      </w:r>
      <w:r w:rsidRPr="00E61272">
        <w:rPr>
          <w:rFonts w:ascii="Arial" w:hAnsi="Arial" w:cs="Arial"/>
          <w:b/>
          <w:bCs/>
          <w:color w:val="202020"/>
          <w:sz w:val="20"/>
          <w:szCs w:val="20"/>
        </w:rPr>
        <w:t>workforce in response to the COVID-19 crisis, can the company continue to cover those employees?</w:t>
      </w:r>
      <w:r w:rsidRPr="00E61272">
        <w:rPr>
          <w:rFonts w:ascii="Arial" w:hAnsi="Arial" w:cs="Arial"/>
          <w:color w:val="202020"/>
          <w:sz w:val="20"/>
          <w:szCs w:val="20"/>
        </w:rPr>
        <w:t>  </w:t>
      </w:r>
      <w:r w:rsidRPr="00E61272">
        <w:rPr>
          <w:rFonts w:ascii="Arial" w:hAnsi="Arial" w:cs="Arial"/>
          <w:color w:val="202020"/>
          <w:sz w:val="20"/>
          <w:szCs w:val="20"/>
        </w:rPr>
        <w:br/>
        <w:t> </w:t>
      </w:r>
      <w:r w:rsidRPr="00E61272">
        <w:rPr>
          <w:rFonts w:ascii="Arial" w:hAnsi="Arial" w:cs="Arial"/>
          <w:color w:val="202020"/>
          <w:sz w:val="20"/>
          <w:szCs w:val="20"/>
        </w:rPr>
        <w:br/>
        <w:t xml:space="preserve">A. If </w:t>
      </w:r>
      <w:r w:rsidR="0026468E" w:rsidRPr="00E61272">
        <w:rPr>
          <w:rFonts w:ascii="Arial" w:hAnsi="Arial" w:cs="Arial"/>
          <w:color w:val="202020"/>
          <w:sz w:val="20"/>
          <w:szCs w:val="20"/>
        </w:rPr>
        <w:t xml:space="preserve">at least </w:t>
      </w:r>
      <w:r w:rsidRPr="00E61272">
        <w:rPr>
          <w:rFonts w:ascii="Arial" w:hAnsi="Arial" w:cs="Arial"/>
          <w:color w:val="202020"/>
          <w:sz w:val="20"/>
          <w:szCs w:val="20"/>
        </w:rPr>
        <w:t>one person remains employed by the company and covered by the plan (e.g., the owner or a management employee), the company can continue to cover laid-off employees</w:t>
      </w:r>
      <w:r w:rsidR="001D038F" w:rsidRPr="00E61272">
        <w:rPr>
          <w:rFonts w:ascii="Arial" w:hAnsi="Arial" w:cs="Arial"/>
          <w:color w:val="202020"/>
          <w:sz w:val="20"/>
          <w:szCs w:val="20"/>
        </w:rPr>
        <w:t xml:space="preserve"> through June 30, 2020</w:t>
      </w:r>
      <w:r w:rsidRPr="00E61272">
        <w:rPr>
          <w:rFonts w:ascii="Arial" w:hAnsi="Arial" w:cs="Arial"/>
          <w:color w:val="202020"/>
          <w:sz w:val="20"/>
          <w:szCs w:val="20"/>
        </w:rPr>
        <w:t> </w:t>
      </w:r>
      <w:r w:rsidR="00B05EBC" w:rsidRPr="00E61272">
        <w:rPr>
          <w:rFonts w:ascii="Arial" w:hAnsi="Arial" w:cs="Arial"/>
          <w:color w:val="202020"/>
          <w:sz w:val="20"/>
          <w:szCs w:val="20"/>
        </w:rPr>
        <w:t>if</w:t>
      </w:r>
      <w:r w:rsidRPr="00E61272">
        <w:rPr>
          <w:rFonts w:ascii="Arial" w:hAnsi="Arial" w:cs="Arial"/>
          <w:color w:val="202020"/>
          <w:sz w:val="20"/>
          <w:szCs w:val="20"/>
        </w:rPr>
        <w:t> premium is paid. Please note that you must offer this coverage on a uniform, non-discriminatory basis. In other words, you may not choose only certain people for whom you continue coverage and pay premium. </w:t>
      </w:r>
      <w:r w:rsidRPr="00E61272">
        <w:rPr>
          <w:rFonts w:ascii="Arial" w:hAnsi="Arial" w:cs="Arial"/>
          <w:color w:val="202020"/>
          <w:sz w:val="20"/>
          <w:szCs w:val="20"/>
        </w:rPr>
        <w:br/>
        <w:t> </w:t>
      </w:r>
      <w:r w:rsidRPr="00E61272">
        <w:rPr>
          <w:rFonts w:ascii="Arial" w:hAnsi="Arial" w:cs="Arial"/>
          <w:color w:val="202020"/>
          <w:sz w:val="20"/>
          <w:szCs w:val="20"/>
        </w:rPr>
        <w:br/>
      </w:r>
      <w:r w:rsidRPr="00E61272">
        <w:rPr>
          <w:rFonts w:ascii="Arial" w:hAnsi="Arial" w:cs="Arial"/>
          <w:b/>
          <w:bCs/>
          <w:color w:val="202020"/>
          <w:sz w:val="20"/>
          <w:szCs w:val="20"/>
        </w:rPr>
        <w:t>Q. If I lay off a significant part of my workforce today, will coverage extend until the end of the month?</w:t>
      </w:r>
      <w:r w:rsidRPr="00E61272">
        <w:rPr>
          <w:rFonts w:ascii="Arial" w:hAnsi="Arial" w:cs="Arial"/>
          <w:color w:val="202020"/>
          <w:sz w:val="20"/>
          <w:szCs w:val="20"/>
        </w:rPr>
        <w:t>  </w:t>
      </w:r>
      <w:r w:rsidRPr="00E61272">
        <w:rPr>
          <w:rFonts w:ascii="Arial" w:hAnsi="Arial" w:cs="Arial"/>
          <w:color w:val="202020"/>
          <w:sz w:val="20"/>
          <w:szCs w:val="20"/>
        </w:rPr>
        <w:br/>
        <w:t> </w:t>
      </w:r>
      <w:r w:rsidRPr="00E61272">
        <w:rPr>
          <w:rFonts w:ascii="Arial" w:hAnsi="Arial" w:cs="Arial"/>
          <w:color w:val="202020"/>
          <w:sz w:val="20"/>
          <w:szCs w:val="20"/>
        </w:rPr>
        <w:br/>
        <w:t>A. </w:t>
      </w:r>
      <w:r w:rsidR="008A2295" w:rsidRPr="00E61272">
        <w:rPr>
          <w:rFonts w:ascii="Arial" w:hAnsi="Arial" w:cs="Arial"/>
          <w:color w:val="202020"/>
          <w:sz w:val="20"/>
          <w:szCs w:val="20"/>
        </w:rPr>
        <w:t>Coverage will terminate on the last day of the last month for which we received premium payment u</w:t>
      </w:r>
      <w:r w:rsidRPr="00E61272">
        <w:rPr>
          <w:rFonts w:ascii="Arial" w:hAnsi="Arial" w:cs="Arial"/>
          <w:color w:val="202020"/>
          <w:sz w:val="20"/>
          <w:szCs w:val="20"/>
        </w:rPr>
        <w:t xml:space="preserve">nless </w:t>
      </w:r>
      <w:r w:rsidR="008A2295" w:rsidRPr="00E61272">
        <w:rPr>
          <w:rFonts w:ascii="Arial" w:hAnsi="Arial" w:cs="Arial"/>
          <w:color w:val="202020"/>
          <w:sz w:val="20"/>
          <w:szCs w:val="20"/>
        </w:rPr>
        <w:t xml:space="preserve">otherwise noted on the </w:t>
      </w:r>
      <w:r w:rsidRPr="00E61272">
        <w:rPr>
          <w:rFonts w:ascii="Arial" w:hAnsi="Arial" w:cs="Arial"/>
          <w:color w:val="202020"/>
          <w:sz w:val="20"/>
          <w:szCs w:val="20"/>
        </w:rPr>
        <w:t>Geisinger Health Plan</w:t>
      </w:r>
      <w:r w:rsidR="008A2295" w:rsidRPr="00E61272">
        <w:rPr>
          <w:rFonts w:ascii="Arial" w:hAnsi="Arial" w:cs="Arial"/>
          <w:color w:val="202020"/>
          <w:sz w:val="20"/>
          <w:szCs w:val="20"/>
        </w:rPr>
        <w:t xml:space="preserve"> Change Form</w:t>
      </w:r>
      <w:r w:rsidRPr="00E61272">
        <w:rPr>
          <w:rFonts w:ascii="Arial" w:hAnsi="Arial" w:cs="Arial"/>
          <w:color w:val="202020"/>
          <w:sz w:val="20"/>
          <w:szCs w:val="20"/>
        </w:rPr>
        <w:t>. </w:t>
      </w:r>
      <w:r w:rsidR="008A2295" w:rsidRPr="00E61272">
        <w:rPr>
          <w:rFonts w:ascii="Arial" w:hAnsi="Arial" w:cs="Arial"/>
          <w:color w:val="202020"/>
          <w:sz w:val="20"/>
          <w:szCs w:val="20"/>
        </w:rPr>
        <w:t xml:space="preserve">The employer’s request should indicate the last day of coverage. </w:t>
      </w:r>
    </w:p>
    <w:p w14:paraId="13AE7FAD" w14:textId="2864D9A7" w:rsidR="00D51AE2" w:rsidRPr="00E61272" w:rsidRDefault="00D51AE2" w:rsidP="00CC603E">
      <w:pPr>
        <w:rPr>
          <w:rFonts w:ascii="Arial" w:hAnsi="Arial" w:cs="Arial"/>
          <w:color w:val="202020"/>
          <w:sz w:val="20"/>
          <w:szCs w:val="20"/>
        </w:rPr>
      </w:pPr>
    </w:p>
    <w:p w14:paraId="3FFEB249" w14:textId="250789F5" w:rsidR="00D51AE2" w:rsidRPr="00E61272" w:rsidRDefault="00D51AE2" w:rsidP="00CC603E">
      <w:pPr>
        <w:rPr>
          <w:rFonts w:ascii="Arial" w:hAnsi="Arial" w:cs="Arial"/>
          <w:color w:val="202020"/>
          <w:sz w:val="20"/>
          <w:szCs w:val="20"/>
        </w:rPr>
      </w:pPr>
      <w:r w:rsidRPr="00E61272">
        <w:rPr>
          <w:rFonts w:ascii="Arial" w:hAnsi="Arial" w:cs="Arial"/>
          <w:color w:val="202020"/>
          <w:sz w:val="20"/>
          <w:szCs w:val="20"/>
        </w:rPr>
        <w:t xml:space="preserve">Q. </w:t>
      </w:r>
      <w:r w:rsidR="00392B35" w:rsidRPr="00E61272">
        <w:rPr>
          <w:rFonts w:ascii="Arial" w:hAnsi="Arial" w:cs="Arial"/>
          <w:b/>
          <w:bCs/>
          <w:color w:val="202020"/>
          <w:sz w:val="20"/>
          <w:szCs w:val="20"/>
        </w:rPr>
        <w:t xml:space="preserve">How </w:t>
      </w:r>
      <w:r w:rsidR="00392B35" w:rsidRPr="00E61272">
        <w:rPr>
          <w:rFonts w:ascii="Arial" w:hAnsi="Arial" w:cs="Arial"/>
          <w:b/>
          <w:bCs/>
          <w:sz w:val="20"/>
          <w:szCs w:val="20"/>
        </w:rPr>
        <w:t>will I handle adding staff back to group health plan coverage after a period of layoff, furlough, or a period of termination with rehire</w:t>
      </w:r>
      <w:r w:rsidR="00392B35" w:rsidRPr="00E61272">
        <w:rPr>
          <w:rFonts w:ascii="Arial" w:hAnsi="Arial" w:cs="Arial"/>
          <w:sz w:val="20"/>
          <w:szCs w:val="20"/>
        </w:rPr>
        <w:t xml:space="preserve">? </w:t>
      </w:r>
    </w:p>
    <w:p w14:paraId="0BE9EDDF" w14:textId="2D444B21" w:rsidR="00F7256B" w:rsidRPr="00E61272" w:rsidRDefault="00F7256B" w:rsidP="00CC603E">
      <w:pPr>
        <w:rPr>
          <w:rFonts w:ascii="Arial" w:hAnsi="Arial" w:cs="Arial"/>
          <w:color w:val="202020"/>
          <w:sz w:val="20"/>
          <w:szCs w:val="20"/>
        </w:rPr>
      </w:pPr>
    </w:p>
    <w:p w14:paraId="300303A3" w14:textId="0E54975D" w:rsidR="00392B35" w:rsidRPr="00E61272" w:rsidRDefault="00392B35" w:rsidP="00CC603E">
      <w:pPr>
        <w:rPr>
          <w:rFonts w:ascii="Arial" w:hAnsi="Arial" w:cs="Arial"/>
          <w:color w:val="202020"/>
          <w:sz w:val="20"/>
          <w:szCs w:val="20"/>
        </w:rPr>
      </w:pPr>
      <w:r w:rsidRPr="00E61272">
        <w:rPr>
          <w:rFonts w:ascii="Arial" w:hAnsi="Arial" w:cs="Arial"/>
          <w:color w:val="202020"/>
          <w:sz w:val="20"/>
          <w:szCs w:val="20"/>
        </w:rPr>
        <w:lastRenderedPageBreak/>
        <w:t xml:space="preserve">A. </w:t>
      </w:r>
      <w:r w:rsidR="004F2DAD" w:rsidRPr="00E61272">
        <w:rPr>
          <w:rFonts w:ascii="Arial" w:hAnsi="Arial" w:cs="Arial"/>
          <w:color w:val="202020"/>
          <w:sz w:val="20"/>
          <w:szCs w:val="20"/>
        </w:rPr>
        <w:t>A</w:t>
      </w:r>
      <w:r w:rsidRPr="00E61272">
        <w:rPr>
          <w:rFonts w:ascii="Arial" w:hAnsi="Arial" w:cs="Arial"/>
          <w:color w:val="000000"/>
          <w:sz w:val="20"/>
          <w:szCs w:val="20"/>
        </w:rPr>
        <w:t>n employee returning from layoff or leave is eligible to enroll if they were covered by the Plan before their departure and they meet eligibility criteria. When the new application is submitted, write “recalled from layoff” across the top. The effective date will be the day they return to work.</w:t>
      </w:r>
    </w:p>
    <w:p w14:paraId="4D8E71E3" w14:textId="77777777" w:rsidR="00A86C1E" w:rsidRPr="00E61272" w:rsidRDefault="00A86C1E" w:rsidP="00CC603E">
      <w:pPr>
        <w:rPr>
          <w:rFonts w:ascii="Arial" w:hAnsi="Arial" w:cs="Arial"/>
          <w:color w:val="202020"/>
          <w:sz w:val="20"/>
          <w:szCs w:val="20"/>
        </w:rPr>
      </w:pPr>
    </w:p>
    <w:p w14:paraId="621F0165" w14:textId="5949B2F8" w:rsidR="00E32A18" w:rsidRPr="00E61272" w:rsidRDefault="00F7256B" w:rsidP="00CC603E">
      <w:pPr>
        <w:rPr>
          <w:rFonts w:ascii="Arial" w:hAnsi="Arial" w:cs="Arial"/>
          <w:color w:val="202020"/>
          <w:sz w:val="20"/>
          <w:szCs w:val="20"/>
        </w:rPr>
      </w:pPr>
      <w:r w:rsidRPr="00E61272">
        <w:rPr>
          <w:rFonts w:ascii="Arial" w:hAnsi="Arial" w:cs="Arial"/>
          <w:color w:val="202020"/>
          <w:sz w:val="20"/>
          <w:szCs w:val="20"/>
        </w:rPr>
        <w:t> </w:t>
      </w:r>
      <w:r w:rsidRPr="00E61272">
        <w:rPr>
          <w:rFonts w:ascii="Arial" w:hAnsi="Arial" w:cs="Arial"/>
          <w:b/>
          <w:bCs/>
          <w:color w:val="202020"/>
          <w:sz w:val="20"/>
          <w:szCs w:val="20"/>
        </w:rPr>
        <w:t>Q. What about COBRA continuation coverage if my plan is fully insured?</w:t>
      </w:r>
      <w:r w:rsidRPr="00E61272">
        <w:rPr>
          <w:rFonts w:ascii="Arial" w:hAnsi="Arial" w:cs="Arial"/>
          <w:color w:val="202020"/>
          <w:sz w:val="20"/>
          <w:szCs w:val="20"/>
        </w:rPr>
        <w:t>  </w:t>
      </w:r>
      <w:r w:rsidRPr="00E61272">
        <w:rPr>
          <w:rFonts w:ascii="Arial" w:hAnsi="Arial" w:cs="Arial"/>
          <w:color w:val="202020"/>
          <w:sz w:val="20"/>
          <w:szCs w:val="20"/>
        </w:rPr>
        <w:br/>
        <w:t> </w:t>
      </w:r>
      <w:r w:rsidRPr="00E61272">
        <w:rPr>
          <w:rFonts w:ascii="Arial" w:hAnsi="Arial" w:cs="Arial"/>
          <w:color w:val="202020"/>
          <w:sz w:val="20"/>
          <w:szCs w:val="20"/>
        </w:rPr>
        <w:br/>
        <w:t>A. If your group is subject to COBRA </w:t>
      </w:r>
      <w:r w:rsidR="002651D0" w:rsidRPr="00E61272">
        <w:rPr>
          <w:rFonts w:ascii="Arial" w:hAnsi="Arial" w:cs="Arial"/>
          <w:color w:val="202020"/>
          <w:sz w:val="20"/>
          <w:szCs w:val="20"/>
        </w:rPr>
        <w:t>and</w:t>
      </w:r>
      <w:r w:rsidRPr="00E61272">
        <w:rPr>
          <w:rFonts w:ascii="Arial" w:hAnsi="Arial" w:cs="Arial"/>
          <w:color w:val="202020"/>
          <w:sz w:val="20"/>
          <w:szCs w:val="20"/>
        </w:rPr>
        <w:t> one person remains actively employed</w:t>
      </w:r>
      <w:r w:rsidR="001D038F" w:rsidRPr="00E61272">
        <w:rPr>
          <w:rFonts w:ascii="Arial" w:hAnsi="Arial" w:cs="Arial"/>
          <w:color w:val="202020"/>
          <w:sz w:val="20"/>
          <w:szCs w:val="20"/>
        </w:rPr>
        <w:t>,</w:t>
      </w:r>
      <w:r w:rsidRPr="00E61272">
        <w:rPr>
          <w:rFonts w:ascii="Arial" w:hAnsi="Arial" w:cs="Arial"/>
          <w:color w:val="202020"/>
          <w:sz w:val="20"/>
          <w:szCs w:val="20"/>
        </w:rPr>
        <w:t xml:space="preserve"> employees may elect to continue coverage under COBRA under the normal notice and election procedure. If the plan has no active employees, the plan is </w:t>
      </w:r>
      <w:r w:rsidR="00B05EBC" w:rsidRPr="00E61272">
        <w:rPr>
          <w:rFonts w:ascii="Arial" w:hAnsi="Arial" w:cs="Arial"/>
          <w:color w:val="202020"/>
          <w:sz w:val="20"/>
          <w:szCs w:val="20"/>
        </w:rPr>
        <w:t>terminated,</w:t>
      </w:r>
      <w:r w:rsidRPr="00E61272">
        <w:rPr>
          <w:rFonts w:ascii="Arial" w:hAnsi="Arial" w:cs="Arial"/>
          <w:color w:val="202020"/>
          <w:sz w:val="20"/>
          <w:szCs w:val="20"/>
        </w:rPr>
        <w:t> and COBRA is not an option. In that case, employees losing coverage would have a special enrollment period to enroll in individual or other coverage (e.g., through a spouse).  </w:t>
      </w:r>
      <w:r w:rsidR="0026468E" w:rsidRPr="00E61272">
        <w:rPr>
          <w:rFonts w:ascii="Arial" w:hAnsi="Arial" w:cs="Arial"/>
          <w:color w:val="202020"/>
          <w:sz w:val="20"/>
          <w:szCs w:val="20"/>
        </w:rPr>
        <w:br/>
      </w:r>
      <w:r w:rsidRPr="00E61272">
        <w:rPr>
          <w:rFonts w:ascii="Arial" w:hAnsi="Arial" w:cs="Arial"/>
          <w:color w:val="202020"/>
          <w:sz w:val="20"/>
          <w:szCs w:val="20"/>
        </w:rPr>
        <w:br/>
        <w:t xml:space="preserve">Q. </w:t>
      </w:r>
      <w:r w:rsidRPr="00E61272">
        <w:rPr>
          <w:rFonts w:ascii="Arial" w:hAnsi="Arial" w:cs="Arial"/>
          <w:b/>
          <w:bCs/>
          <w:color w:val="202020"/>
          <w:sz w:val="20"/>
          <w:szCs w:val="20"/>
        </w:rPr>
        <w:t>What about COBRA continuation coverage if my plan is self-insured?</w:t>
      </w:r>
      <w:r w:rsidRPr="00E61272">
        <w:rPr>
          <w:rFonts w:ascii="Arial" w:hAnsi="Arial" w:cs="Arial"/>
          <w:color w:val="202020"/>
          <w:sz w:val="20"/>
          <w:szCs w:val="20"/>
        </w:rPr>
        <w:t>  </w:t>
      </w:r>
      <w:r w:rsidRPr="00E61272">
        <w:rPr>
          <w:rFonts w:ascii="Arial" w:hAnsi="Arial" w:cs="Arial"/>
          <w:color w:val="202020"/>
          <w:sz w:val="20"/>
          <w:szCs w:val="20"/>
        </w:rPr>
        <w:br/>
        <w:t> </w:t>
      </w:r>
      <w:r w:rsidRPr="00E61272">
        <w:rPr>
          <w:rFonts w:ascii="Arial" w:hAnsi="Arial" w:cs="Arial"/>
          <w:color w:val="202020"/>
          <w:sz w:val="20"/>
          <w:szCs w:val="20"/>
        </w:rPr>
        <w:br/>
        <w:t>A. If your group is subject to COBRA </w:t>
      </w:r>
      <w:r w:rsidR="002651D0" w:rsidRPr="00E61272">
        <w:rPr>
          <w:rFonts w:ascii="Arial" w:hAnsi="Arial" w:cs="Arial"/>
          <w:color w:val="202020"/>
          <w:sz w:val="20"/>
          <w:szCs w:val="20"/>
        </w:rPr>
        <w:t xml:space="preserve">and </w:t>
      </w:r>
      <w:r w:rsidRPr="00E61272">
        <w:rPr>
          <w:rFonts w:ascii="Arial" w:hAnsi="Arial" w:cs="Arial"/>
          <w:color w:val="202020"/>
          <w:sz w:val="20"/>
          <w:szCs w:val="20"/>
        </w:rPr>
        <w:t xml:space="preserve">one person remains actively employed, employees may elect to continue coverage under COBRA under the normal notice and election procedure. </w:t>
      </w:r>
      <w:r w:rsidR="002651D0" w:rsidRPr="00E61272">
        <w:rPr>
          <w:rFonts w:ascii="Arial" w:hAnsi="Arial" w:cs="Arial"/>
          <w:color w:val="202020"/>
          <w:sz w:val="20"/>
          <w:szCs w:val="20"/>
        </w:rPr>
        <w:t>I</w:t>
      </w:r>
      <w:r w:rsidR="001D038F" w:rsidRPr="00E61272">
        <w:rPr>
          <w:rFonts w:ascii="Arial" w:hAnsi="Arial" w:cs="Arial"/>
          <w:color w:val="202020"/>
          <w:sz w:val="20"/>
          <w:szCs w:val="20"/>
        </w:rPr>
        <w:t>f</w:t>
      </w:r>
      <w:r w:rsidR="002651D0" w:rsidRPr="00E61272">
        <w:rPr>
          <w:rFonts w:ascii="Arial" w:hAnsi="Arial" w:cs="Arial"/>
          <w:color w:val="202020"/>
          <w:sz w:val="20"/>
          <w:szCs w:val="20"/>
        </w:rPr>
        <w:t xml:space="preserve"> </w:t>
      </w:r>
      <w:r w:rsidR="0026468E" w:rsidRPr="00E61272">
        <w:rPr>
          <w:rFonts w:ascii="Arial" w:hAnsi="Arial" w:cs="Arial"/>
          <w:color w:val="202020"/>
          <w:sz w:val="20"/>
          <w:szCs w:val="20"/>
        </w:rPr>
        <w:t xml:space="preserve">GHP </w:t>
      </w:r>
      <w:r w:rsidR="002651D0" w:rsidRPr="00E61272">
        <w:rPr>
          <w:rFonts w:ascii="Arial" w:hAnsi="Arial" w:cs="Arial"/>
          <w:color w:val="202020"/>
          <w:sz w:val="20"/>
          <w:szCs w:val="20"/>
        </w:rPr>
        <w:t>is</w:t>
      </w:r>
      <w:r w:rsidRPr="00E61272">
        <w:rPr>
          <w:rFonts w:ascii="Arial" w:hAnsi="Arial" w:cs="Arial"/>
          <w:color w:val="202020"/>
          <w:sz w:val="20"/>
          <w:szCs w:val="20"/>
        </w:rPr>
        <w:t xml:space="preserve"> your stop loss carrier, </w:t>
      </w:r>
      <w:r w:rsidR="002651D0" w:rsidRPr="00E61272">
        <w:rPr>
          <w:rFonts w:ascii="Arial" w:hAnsi="Arial" w:cs="Arial"/>
          <w:color w:val="202020"/>
          <w:sz w:val="20"/>
          <w:szCs w:val="20"/>
        </w:rPr>
        <w:t xml:space="preserve">GHP </w:t>
      </w:r>
      <w:r w:rsidRPr="00E61272">
        <w:rPr>
          <w:rFonts w:ascii="Arial" w:hAnsi="Arial" w:cs="Arial"/>
          <w:color w:val="202020"/>
          <w:sz w:val="20"/>
          <w:szCs w:val="20"/>
        </w:rPr>
        <w:t>will not limit the number of COBRA participants under the stop loss policy through June 30, 2020.  If </w:t>
      </w:r>
      <w:r w:rsidR="0026468E" w:rsidRPr="00E61272">
        <w:rPr>
          <w:rFonts w:ascii="Arial" w:hAnsi="Arial" w:cs="Arial"/>
          <w:color w:val="202020"/>
          <w:sz w:val="20"/>
          <w:szCs w:val="20"/>
        </w:rPr>
        <w:t xml:space="preserve">GHP </w:t>
      </w:r>
      <w:r w:rsidRPr="00E61272">
        <w:rPr>
          <w:rFonts w:ascii="Arial" w:hAnsi="Arial" w:cs="Arial"/>
          <w:color w:val="202020"/>
          <w:sz w:val="20"/>
          <w:szCs w:val="20"/>
        </w:rPr>
        <w:t>is not your stop loss carrier, check with your stop loss carrier about any rules it may have regarding minimum enrollment of active employees for stop loss coverage. If the plan has </w:t>
      </w:r>
      <w:r w:rsidRPr="00E61272">
        <w:rPr>
          <w:rFonts w:ascii="Arial" w:hAnsi="Arial" w:cs="Arial"/>
          <w:i/>
          <w:iCs/>
          <w:color w:val="202020"/>
          <w:sz w:val="20"/>
          <w:szCs w:val="20"/>
        </w:rPr>
        <w:t>no </w:t>
      </w:r>
      <w:r w:rsidRPr="00E61272">
        <w:rPr>
          <w:rFonts w:ascii="Arial" w:hAnsi="Arial" w:cs="Arial"/>
          <w:color w:val="202020"/>
          <w:sz w:val="20"/>
          <w:szCs w:val="20"/>
        </w:rPr>
        <w:t>active employees, the plan is </w:t>
      </w:r>
      <w:r w:rsidR="00B05EBC" w:rsidRPr="00E61272">
        <w:rPr>
          <w:rFonts w:ascii="Arial" w:hAnsi="Arial" w:cs="Arial"/>
          <w:color w:val="202020"/>
          <w:sz w:val="20"/>
          <w:szCs w:val="20"/>
        </w:rPr>
        <w:t>terminated,</w:t>
      </w:r>
      <w:r w:rsidRPr="00E61272">
        <w:rPr>
          <w:rFonts w:ascii="Arial" w:hAnsi="Arial" w:cs="Arial"/>
          <w:color w:val="202020"/>
          <w:sz w:val="20"/>
          <w:szCs w:val="20"/>
        </w:rPr>
        <w:t> and COBRA is not an option. In that case, employees would have a special enrollment period to enroll in individual or other coverage (e.g., through a spouse). </w:t>
      </w:r>
      <w:r w:rsidR="00D51AE2" w:rsidRPr="00E61272">
        <w:rPr>
          <w:rFonts w:ascii="Arial" w:hAnsi="Arial" w:cs="Arial"/>
          <w:color w:val="202020"/>
          <w:sz w:val="20"/>
          <w:szCs w:val="20"/>
        </w:rPr>
        <w:t xml:space="preserve"> </w:t>
      </w:r>
      <w:r w:rsidRPr="00E61272">
        <w:rPr>
          <w:rFonts w:ascii="Arial" w:hAnsi="Arial" w:cs="Arial"/>
          <w:b/>
          <w:bCs/>
          <w:color w:val="FF0000"/>
          <w:sz w:val="20"/>
          <w:szCs w:val="20"/>
        </w:rPr>
        <w:br/>
      </w:r>
      <w:r w:rsidR="00CC603E" w:rsidRPr="00E61272">
        <w:rPr>
          <w:rFonts w:ascii="Arial" w:hAnsi="Arial" w:cs="Arial"/>
          <w:color w:val="202020"/>
          <w:sz w:val="20"/>
          <w:szCs w:val="20"/>
        </w:rPr>
        <w:br/>
        <w:t> </w:t>
      </w:r>
      <w:r w:rsidR="00CC603E" w:rsidRPr="00E61272">
        <w:rPr>
          <w:rFonts w:ascii="Arial" w:hAnsi="Arial" w:cs="Arial"/>
          <w:b/>
          <w:bCs/>
          <w:color w:val="202020"/>
          <w:sz w:val="20"/>
          <w:szCs w:val="20"/>
        </w:rPr>
        <w:t>Q. If my group’s enrollment drops by more than 15% as a result of the COVID-19 situation, will my rates/premiums be subject to change?</w:t>
      </w:r>
      <w:r w:rsidR="00CC603E" w:rsidRPr="00E61272">
        <w:rPr>
          <w:rFonts w:ascii="Arial" w:hAnsi="Arial" w:cs="Arial"/>
          <w:color w:val="202020"/>
          <w:sz w:val="20"/>
          <w:szCs w:val="20"/>
        </w:rPr>
        <w:t>  </w:t>
      </w:r>
      <w:r w:rsidR="00CC603E" w:rsidRPr="00E61272">
        <w:rPr>
          <w:rFonts w:ascii="Arial" w:hAnsi="Arial" w:cs="Arial"/>
          <w:color w:val="202020"/>
          <w:sz w:val="20"/>
          <w:szCs w:val="20"/>
        </w:rPr>
        <w:br/>
        <w:t> </w:t>
      </w:r>
      <w:r w:rsidR="00CC603E" w:rsidRPr="00E61272">
        <w:rPr>
          <w:rFonts w:ascii="Arial" w:hAnsi="Arial" w:cs="Arial"/>
          <w:color w:val="202020"/>
          <w:sz w:val="20"/>
          <w:szCs w:val="20"/>
        </w:rPr>
        <w:br/>
        <w:t>A. Through </w:t>
      </w:r>
      <w:r w:rsidR="00E32A18" w:rsidRPr="00E61272">
        <w:rPr>
          <w:rFonts w:ascii="Arial" w:hAnsi="Arial" w:cs="Arial"/>
          <w:color w:val="202020"/>
          <w:sz w:val="20"/>
          <w:szCs w:val="20"/>
        </w:rPr>
        <w:t>June 30</w:t>
      </w:r>
      <w:r w:rsidR="00CC603E" w:rsidRPr="00E61272">
        <w:rPr>
          <w:rFonts w:ascii="Arial" w:hAnsi="Arial" w:cs="Arial"/>
          <w:color w:val="202020"/>
          <w:sz w:val="20"/>
          <w:szCs w:val="20"/>
        </w:rPr>
        <w:t>, 2020, if the loss of enrollment is a result of the COVID-19 pandemic, rates and premiums will not be adjusted</w:t>
      </w:r>
      <w:r w:rsidR="00E626D7" w:rsidRPr="00E61272">
        <w:rPr>
          <w:rFonts w:ascii="Arial" w:hAnsi="Arial" w:cs="Arial"/>
          <w:color w:val="202020"/>
          <w:sz w:val="20"/>
          <w:szCs w:val="20"/>
        </w:rPr>
        <w:t xml:space="preserve"> due to enrollment change</w:t>
      </w:r>
      <w:r w:rsidR="00CC603E" w:rsidRPr="00E61272">
        <w:rPr>
          <w:rFonts w:ascii="Arial" w:hAnsi="Arial" w:cs="Arial"/>
          <w:color w:val="202020"/>
          <w:sz w:val="20"/>
          <w:szCs w:val="20"/>
        </w:rPr>
        <w:t>. </w:t>
      </w:r>
    </w:p>
    <w:p w14:paraId="1758C7A6" w14:textId="43EFE7B2" w:rsidR="004B1899" w:rsidRPr="00E61272" w:rsidRDefault="004B1899" w:rsidP="00CC603E">
      <w:pPr>
        <w:rPr>
          <w:rFonts w:ascii="Arial" w:hAnsi="Arial" w:cs="Arial"/>
          <w:b/>
          <w:bCs/>
          <w:color w:val="202020"/>
          <w:sz w:val="20"/>
          <w:szCs w:val="20"/>
        </w:rPr>
      </w:pPr>
    </w:p>
    <w:p w14:paraId="659880F0" w14:textId="1D7DB6F7" w:rsidR="004B1899" w:rsidRPr="00E61272" w:rsidRDefault="004B1899" w:rsidP="00CC603E">
      <w:pPr>
        <w:rPr>
          <w:rFonts w:ascii="Arial" w:hAnsi="Arial" w:cs="Arial"/>
          <w:color w:val="202020"/>
          <w:sz w:val="20"/>
          <w:szCs w:val="20"/>
        </w:rPr>
      </w:pPr>
      <w:r w:rsidRPr="00E61272">
        <w:rPr>
          <w:rFonts w:ascii="Arial" w:hAnsi="Arial" w:cs="Arial"/>
          <w:b/>
          <w:bCs/>
          <w:color w:val="202020"/>
          <w:sz w:val="20"/>
          <w:szCs w:val="20"/>
        </w:rPr>
        <w:t> Q. As an employer I offer a Qualified High Deductible Health Plan (QHDHP). Are my employees able to</w:t>
      </w:r>
      <w:r w:rsidRPr="00E61272">
        <w:rPr>
          <w:rFonts w:ascii="Arial" w:hAnsi="Arial" w:cs="Arial"/>
          <w:b/>
          <w:bCs/>
          <w:color w:val="000000"/>
          <w:sz w:val="20"/>
          <w:szCs w:val="20"/>
          <w:shd w:val="clear" w:color="auto" w:fill="FFFFFF"/>
        </w:rPr>
        <w:t xml:space="preserve"> pay for 2019 Novel Coronavirus (COVID-19)-related testing and treatment, without jeopardizing their qualified status?</w:t>
      </w:r>
      <w:r w:rsidRPr="00E61272">
        <w:rPr>
          <w:rFonts w:ascii="Arial" w:hAnsi="Arial" w:cs="Arial"/>
          <w:color w:val="000000"/>
          <w:sz w:val="20"/>
          <w:szCs w:val="20"/>
          <w:shd w:val="clear" w:color="auto" w:fill="FFFFFF"/>
        </w:rPr>
        <w:t xml:space="preserve"> </w:t>
      </w:r>
      <w:r w:rsidRPr="00E61272">
        <w:rPr>
          <w:rFonts w:ascii="Arial" w:hAnsi="Arial" w:cs="Arial"/>
          <w:color w:val="202020"/>
          <w:sz w:val="20"/>
          <w:szCs w:val="20"/>
        </w:rPr>
        <w:br/>
        <w:t> </w:t>
      </w:r>
      <w:r w:rsidRPr="00E61272">
        <w:rPr>
          <w:rFonts w:ascii="Arial" w:hAnsi="Arial" w:cs="Arial"/>
          <w:color w:val="202020"/>
          <w:sz w:val="20"/>
          <w:szCs w:val="20"/>
        </w:rPr>
        <w:br/>
        <w:t>A. Q</w:t>
      </w:r>
      <w:r w:rsidRPr="00E61272">
        <w:rPr>
          <w:rFonts w:ascii="Arial" w:hAnsi="Arial" w:cs="Arial"/>
          <w:color w:val="000000"/>
          <w:sz w:val="20"/>
          <w:szCs w:val="20"/>
          <w:shd w:val="clear" w:color="auto" w:fill="FFFFFF"/>
        </w:rPr>
        <w:t>HDHPs will not lose that status merely because they cover the cost of testing for or treatment of COVID-19 before plan deductibles have been met. The IRS notice 2020-15 also noted that, as in the past, any vaccination costs continue to count as preventive care and can be paid for by an QHDHP.</w:t>
      </w:r>
    </w:p>
    <w:p w14:paraId="4DD32E03" w14:textId="77777777" w:rsidR="00E32A18" w:rsidRPr="00E61272" w:rsidRDefault="00E32A18" w:rsidP="00CC603E">
      <w:pPr>
        <w:rPr>
          <w:rFonts w:ascii="Arial" w:hAnsi="Arial" w:cs="Arial"/>
          <w:color w:val="202020"/>
          <w:sz w:val="20"/>
          <w:szCs w:val="20"/>
        </w:rPr>
      </w:pPr>
    </w:p>
    <w:p w14:paraId="349B43EA" w14:textId="7B63CCC3" w:rsidR="00973657" w:rsidRPr="00E61272" w:rsidRDefault="00CC603E" w:rsidP="00CC603E">
      <w:pPr>
        <w:rPr>
          <w:rFonts w:ascii="Arial" w:hAnsi="Arial" w:cs="Arial"/>
          <w:color w:val="202020"/>
          <w:sz w:val="20"/>
          <w:szCs w:val="20"/>
        </w:rPr>
      </w:pPr>
      <w:r w:rsidRPr="00E61272">
        <w:rPr>
          <w:rFonts w:ascii="Arial" w:hAnsi="Arial" w:cs="Arial"/>
          <w:b/>
          <w:bCs/>
          <w:color w:val="202020"/>
          <w:sz w:val="20"/>
          <w:szCs w:val="20"/>
        </w:rPr>
        <w:t>Q. Is Geisinger Health Plan able to offer other coverage to employees who are losing their health insurance coverage after being laid off?</w:t>
      </w:r>
      <w:r w:rsidRPr="00E61272">
        <w:rPr>
          <w:rFonts w:ascii="Arial" w:hAnsi="Arial" w:cs="Arial"/>
          <w:color w:val="202020"/>
          <w:sz w:val="20"/>
          <w:szCs w:val="20"/>
        </w:rPr>
        <w:t>  </w:t>
      </w:r>
      <w:r w:rsidRPr="00E61272">
        <w:rPr>
          <w:rFonts w:ascii="Arial" w:hAnsi="Arial" w:cs="Arial"/>
          <w:color w:val="202020"/>
          <w:sz w:val="20"/>
          <w:szCs w:val="20"/>
        </w:rPr>
        <w:br/>
        <w:t> </w:t>
      </w:r>
      <w:r w:rsidRPr="00E61272">
        <w:rPr>
          <w:rFonts w:ascii="Arial" w:hAnsi="Arial" w:cs="Arial"/>
          <w:color w:val="202020"/>
          <w:sz w:val="20"/>
          <w:szCs w:val="20"/>
        </w:rPr>
        <w:br/>
        <w:t>A:  Geisinger Health Plan can offer ACA-compliant Individual plans for those who have been laid off and lost employer-sponsored coverage</w:t>
      </w:r>
      <w:r w:rsidR="003473BE" w:rsidRPr="00E61272">
        <w:rPr>
          <w:rFonts w:ascii="Arial" w:hAnsi="Arial" w:cs="Arial"/>
          <w:color w:val="202020"/>
          <w:sz w:val="20"/>
          <w:szCs w:val="20"/>
        </w:rPr>
        <w:t xml:space="preserve">, and those individuals may be able to benefit from premium </w:t>
      </w:r>
      <w:r w:rsidR="005840E7" w:rsidRPr="00E61272">
        <w:rPr>
          <w:rFonts w:ascii="Arial" w:hAnsi="Arial" w:cs="Arial"/>
          <w:color w:val="202020"/>
          <w:sz w:val="20"/>
          <w:szCs w:val="20"/>
        </w:rPr>
        <w:t>subsidies (Advanced Premium Tax Credits)</w:t>
      </w:r>
      <w:r w:rsidRPr="00E61272">
        <w:rPr>
          <w:rFonts w:ascii="Arial" w:hAnsi="Arial" w:cs="Arial"/>
          <w:color w:val="202020"/>
          <w:sz w:val="20"/>
          <w:szCs w:val="20"/>
        </w:rPr>
        <w:t>. Those interested in an Individual plan should contact </w:t>
      </w:r>
      <w:r w:rsidRPr="00E61272">
        <w:rPr>
          <w:rFonts w:ascii="Arial" w:hAnsi="Arial" w:cs="Arial"/>
          <w:b/>
          <w:bCs/>
          <w:color w:val="202020"/>
          <w:sz w:val="20"/>
          <w:szCs w:val="20"/>
        </w:rPr>
        <w:t>8</w:t>
      </w:r>
      <w:r w:rsidR="00E32A18" w:rsidRPr="00E61272">
        <w:rPr>
          <w:rFonts w:ascii="Arial" w:hAnsi="Arial" w:cs="Arial"/>
          <w:b/>
          <w:bCs/>
          <w:color w:val="202020"/>
          <w:sz w:val="20"/>
          <w:szCs w:val="20"/>
        </w:rPr>
        <w:t>00</w:t>
      </w:r>
      <w:r w:rsidRPr="00E61272">
        <w:rPr>
          <w:rFonts w:ascii="Arial" w:hAnsi="Arial" w:cs="Arial"/>
          <w:b/>
          <w:bCs/>
          <w:color w:val="202020"/>
          <w:sz w:val="20"/>
          <w:szCs w:val="20"/>
        </w:rPr>
        <w:t>-</w:t>
      </w:r>
      <w:r w:rsidR="00E32A18" w:rsidRPr="00E61272">
        <w:rPr>
          <w:rFonts w:ascii="Arial" w:hAnsi="Arial" w:cs="Arial"/>
          <w:b/>
          <w:bCs/>
          <w:color w:val="202020"/>
          <w:sz w:val="20"/>
          <w:szCs w:val="20"/>
        </w:rPr>
        <w:t>918-5154</w:t>
      </w:r>
      <w:r w:rsidRPr="00E61272">
        <w:rPr>
          <w:rFonts w:ascii="Arial" w:hAnsi="Arial" w:cs="Arial"/>
          <w:color w:val="202020"/>
          <w:sz w:val="20"/>
          <w:szCs w:val="20"/>
        </w:rPr>
        <w:t xml:space="preserve"> to speak with a Geisinger Health Plan </w:t>
      </w:r>
      <w:r w:rsidR="00E32A18" w:rsidRPr="00E61272">
        <w:rPr>
          <w:rFonts w:ascii="Arial" w:hAnsi="Arial" w:cs="Arial"/>
          <w:color w:val="202020"/>
          <w:sz w:val="20"/>
          <w:szCs w:val="20"/>
        </w:rPr>
        <w:t xml:space="preserve">Individual </w:t>
      </w:r>
      <w:r w:rsidRPr="00E61272">
        <w:rPr>
          <w:rFonts w:ascii="Arial" w:hAnsi="Arial" w:cs="Arial"/>
          <w:color w:val="202020"/>
          <w:sz w:val="20"/>
          <w:szCs w:val="20"/>
        </w:rPr>
        <w:t xml:space="preserve">Sales Center Associate. Our associates can help consumers determine whether they qualify for premium </w:t>
      </w:r>
      <w:r w:rsidR="005840E7" w:rsidRPr="00E61272">
        <w:rPr>
          <w:rFonts w:ascii="Arial" w:hAnsi="Arial" w:cs="Arial"/>
          <w:color w:val="202020"/>
          <w:sz w:val="20"/>
          <w:szCs w:val="20"/>
        </w:rPr>
        <w:t>subsidies</w:t>
      </w:r>
      <w:r w:rsidRPr="00E61272">
        <w:rPr>
          <w:rFonts w:ascii="Arial" w:hAnsi="Arial" w:cs="Arial"/>
          <w:color w:val="202020"/>
          <w:sz w:val="20"/>
          <w:szCs w:val="20"/>
        </w:rPr>
        <w:t xml:space="preserve"> to help reduce their monthly premium and, when applicable, can also refer individuals with qualifying income to be evaluated for Medicaid eligibility.</w:t>
      </w:r>
    </w:p>
    <w:p w14:paraId="03B2D361" w14:textId="77777777" w:rsidR="00973657" w:rsidRPr="00E61272" w:rsidRDefault="00973657" w:rsidP="00CC603E">
      <w:pPr>
        <w:rPr>
          <w:rFonts w:ascii="Arial" w:hAnsi="Arial" w:cs="Arial"/>
          <w:color w:val="202020"/>
          <w:sz w:val="20"/>
          <w:szCs w:val="20"/>
        </w:rPr>
      </w:pPr>
    </w:p>
    <w:p w14:paraId="5A025F72" w14:textId="734D79A6" w:rsidR="00973657" w:rsidRPr="00E61272" w:rsidRDefault="00973657" w:rsidP="00973657">
      <w:pPr>
        <w:rPr>
          <w:rFonts w:ascii="Arial" w:hAnsi="Arial" w:cs="Arial"/>
          <w:sz w:val="20"/>
          <w:szCs w:val="20"/>
        </w:rPr>
      </w:pPr>
      <w:r w:rsidRPr="00E61272">
        <w:rPr>
          <w:rFonts w:ascii="Arial" w:hAnsi="Arial" w:cs="Arial"/>
          <w:sz w:val="20"/>
          <w:szCs w:val="20"/>
        </w:rPr>
        <w:t xml:space="preserve">If you have furloughed employees/members that are 65 years of age or older, please have them call Geisinger Gold at </w:t>
      </w:r>
      <w:r w:rsidRPr="00E61272">
        <w:rPr>
          <w:rFonts w:ascii="Arial" w:hAnsi="Arial" w:cs="Arial"/>
          <w:b/>
          <w:bCs/>
          <w:sz w:val="20"/>
          <w:szCs w:val="20"/>
        </w:rPr>
        <w:t>877-821-5056</w:t>
      </w:r>
      <w:r w:rsidRPr="00E61272">
        <w:rPr>
          <w:rFonts w:ascii="Arial" w:hAnsi="Arial" w:cs="Arial"/>
          <w:sz w:val="20"/>
          <w:szCs w:val="20"/>
        </w:rPr>
        <w:t xml:space="preserve"> to review their options into one of our Medicare Advantage plans. We offer all</w:t>
      </w:r>
      <w:r w:rsidR="0026468E" w:rsidRPr="00E61272">
        <w:rPr>
          <w:rFonts w:ascii="Arial" w:hAnsi="Arial" w:cs="Arial"/>
          <w:sz w:val="20"/>
          <w:szCs w:val="20"/>
        </w:rPr>
        <w:t>-</w:t>
      </w:r>
      <w:r w:rsidRPr="00E61272">
        <w:rPr>
          <w:rFonts w:ascii="Arial" w:hAnsi="Arial" w:cs="Arial"/>
          <w:sz w:val="20"/>
          <w:szCs w:val="20"/>
        </w:rPr>
        <w:t>in</w:t>
      </w:r>
      <w:r w:rsidR="0026468E" w:rsidRPr="00E61272">
        <w:rPr>
          <w:rFonts w:ascii="Arial" w:hAnsi="Arial" w:cs="Arial"/>
          <w:sz w:val="20"/>
          <w:szCs w:val="20"/>
        </w:rPr>
        <w:t>-</w:t>
      </w:r>
      <w:r w:rsidRPr="00E61272">
        <w:rPr>
          <w:rFonts w:ascii="Arial" w:hAnsi="Arial" w:cs="Arial"/>
          <w:sz w:val="20"/>
          <w:szCs w:val="20"/>
        </w:rPr>
        <w:t xml:space="preserve">one $0 deductible health plans that include prescription drugs, as well as optional supplemental benefits such as dental, vision, hearing, and even gym memberships all with monthly premiums as low as $0. We encourage them to call as soon as possible to review their eligibility. </w:t>
      </w:r>
    </w:p>
    <w:p w14:paraId="575936C5" w14:textId="0C094790" w:rsidR="000E0401" w:rsidRPr="00E61272" w:rsidRDefault="00CC603E" w:rsidP="00CC603E">
      <w:pPr>
        <w:rPr>
          <w:rFonts w:ascii="Arial" w:hAnsi="Arial" w:cs="Arial"/>
          <w:b/>
          <w:bCs/>
          <w:color w:val="202020"/>
          <w:sz w:val="20"/>
          <w:szCs w:val="20"/>
        </w:rPr>
      </w:pPr>
      <w:r w:rsidRPr="00E61272">
        <w:rPr>
          <w:rFonts w:ascii="Arial" w:hAnsi="Arial" w:cs="Arial"/>
          <w:color w:val="202020"/>
          <w:sz w:val="20"/>
          <w:szCs w:val="20"/>
        </w:rPr>
        <w:br/>
        <w:t> </w:t>
      </w:r>
    </w:p>
    <w:p w14:paraId="650E9E0C" w14:textId="77777777" w:rsidR="00E61272" w:rsidRDefault="00E61272">
      <w:pPr>
        <w:spacing w:after="160" w:line="259" w:lineRule="auto"/>
        <w:rPr>
          <w:rFonts w:ascii="Arial" w:hAnsi="Arial" w:cs="Arial"/>
          <w:b/>
          <w:bCs/>
          <w:color w:val="202020"/>
          <w:sz w:val="20"/>
          <w:szCs w:val="20"/>
        </w:rPr>
      </w:pPr>
      <w:r>
        <w:rPr>
          <w:rFonts w:ascii="Arial" w:hAnsi="Arial" w:cs="Arial"/>
          <w:b/>
          <w:bCs/>
          <w:color w:val="202020"/>
          <w:sz w:val="20"/>
          <w:szCs w:val="20"/>
        </w:rPr>
        <w:br w:type="page"/>
      </w:r>
    </w:p>
    <w:p w14:paraId="31B527CB" w14:textId="0F164981" w:rsidR="00E56F55" w:rsidRPr="00E61272" w:rsidRDefault="00CC603E">
      <w:pPr>
        <w:rPr>
          <w:rFonts w:ascii="Arial" w:hAnsi="Arial" w:cs="Arial"/>
          <w:color w:val="202020"/>
          <w:sz w:val="20"/>
          <w:szCs w:val="20"/>
        </w:rPr>
      </w:pPr>
      <w:r w:rsidRPr="00E61272">
        <w:rPr>
          <w:rFonts w:ascii="Arial" w:hAnsi="Arial" w:cs="Arial"/>
          <w:b/>
          <w:bCs/>
          <w:color w:val="202020"/>
          <w:sz w:val="20"/>
          <w:szCs w:val="20"/>
        </w:rPr>
        <w:lastRenderedPageBreak/>
        <w:t>Q: How soon will coverage be effective for those who enroll in an individual, ACA-compliant plan?</w:t>
      </w:r>
      <w:r w:rsidRPr="00E61272">
        <w:rPr>
          <w:rFonts w:ascii="Arial" w:hAnsi="Arial" w:cs="Arial"/>
          <w:color w:val="202020"/>
          <w:sz w:val="20"/>
          <w:szCs w:val="20"/>
        </w:rPr>
        <w:t>  </w:t>
      </w:r>
      <w:r w:rsidRPr="00E61272">
        <w:rPr>
          <w:rFonts w:ascii="Arial" w:hAnsi="Arial" w:cs="Arial"/>
          <w:color w:val="202020"/>
          <w:sz w:val="20"/>
          <w:szCs w:val="20"/>
        </w:rPr>
        <w:br/>
        <w:t> </w:t>
      </w:r>
      <w:r w:rsidRPr="00E61272">
        <w:rPr>
          <w:rFonts w:ascii="Arial" w:hAnsi="Arial" w:cs="Arial"/>
          <w:color w:val="202020"/>
          <w:sz w:val="20"/>
          <w:szCs w:val="20"/>
        </w:rPr>
        <w:br/>
        <w:t xml:space="preserve">A: For plans sold on the </w:t>
      </w:r>
      <w:r w:rsidR="008812E0" w:rsidRPr="00E61272">
        <w:rPr>
          <w:rFonts w:ascii="Arial" w:hAnsi="Arial" w:cs="Arial"/>
          <w:color w:val="202020"/>
          <w:sz w:val="20"/>
          <w:szCs w:val="20"/>
        </w:rPr>
        <w:t>Federally Facilitated Marketplace (FFM)</w:t>
      </w:r>
      <w:r w:rsidRPr="00E61272">
        <w:rPr>
          <w:rFonts w:ascii="Arial" w:hAnsi="Arial" w:cs="Arial"/>
          <w:color w:val="202020"/>
          <w:sz w:val="20"/>
          <w:szCs w:val="20"/>
        </w:rPr>
        <w:t xml:space="preserve">, the </w:t>
      </w:r>
      <w:r w:rsidR="008812E0" w:rsidRPr="00E61272">
        <w:rPr>
          <w:rFonts w:ascii="Arial" w:hAnsi="Arial" w:cs="Arial"/>
          <w:color w:val="202020"/>
          <w:sz w:val="20"/>
          <w:szCs w:val="20"/>
        </w:rPr>
        <w:t>FFM</w:t>
      </w:r>
      <w:r w:rsidRPr="00E61272">
        <w:rPr>
          <w:rFonts w:ascii="Arial" w:hAnsi="Arial" w:cs="Arial"/>
          <w:color w:val="202020"/>
          <w:sz w:val="20"/>
          <w:szCs w:val="20"/>
        </w:rPr>
        <w:t xml:space="preserve"> will determine the earliest allowable effective date, which may be the first day of the following month. For plans sold off the marketplace, accelerated effective dates may be available. Individuals interested in an individual plan should contact </w:t>
      </w:r>
      <w:r w:rsidR="00E32A18" w:rsidRPr="00E61272">
        <w:rPr>
          <w:rFonts w:ascii="Arial" w:hAnsi="Arial" w:cs="Arial"/>
          <w:b/>
          <w:bCs/>
          <w:color w:val="202020"/>
          <w:sz w:val="20"/>
          <w:szCs w:val="20"/>
        </w:rPr>
        <w:t>800-918-5154</w:t>
      </w:r>
      <w:r w:rsidR="00E32A18" w:rsidRPr="00E61272">
        <w:rPr>
          <w:rFonts w:ascii="Arial" w:hAnsi="Arial" w:cs="Arial"/>
          <w:color w:val="202020"/>
          <w:sz w:val="20"/>
          <w:szCs w:val="20"/>
        </w:rPr>
        <w:t> </w:t>
      </w:r>
      <w:r w:rsidRPr="00E61272">
        <w:rPr>
          <w:rFonts w:ascii="Arial" w:hAnsi="Arial" w:cs="Arial"/>
          <w:color w:val="202020"/>
          <w:sz w:val="20"/>
          <w:szCs w:val="20"/>
        </w:rPr>
        <w:t xml:space="preserve">to speak with a </w:t>
      </w:r>
      <w:r w:rsidR="00E32A18" w:rsidRPr="00E61272">
        <w:rPr>
          <w:rFonts w:ascii="Arial" w:hAnsi="Arial" w:cs="Arial"/>
          <w:color w:val="202020"/>
          <w:sz w:val="20"/>
          <w:szCs w:val="20"/>
        </w:rPr>
        <w:t>Geisinger Health Plan Individual Sales Center Associate</w:t>
      </w:r>
      <w:r w:rsidRPr="00E61272">
        <w:rPr>
          <w:rFonts w:ascii="Arial" w:hAnsi="Arial" w:cs="Arial"/>
          <w:color w:val="202020"/>
          <w:sz w:val="20"/>
          <w:szCs w:val="20"/>
        </w:rPr>
        <w:t>. Please note that premium subsidies may be available for plans purchased o</w:t>
      </w:r>
      <w:r w:rsidR="00E61B7B" w:rsidRPr="00E61272">
        <w:rPr>
          <w:rFonts w:ascii="Arial" w:hAnsi="Arial" w:cs="Arial"/>
          <w:color w:val="202020"/>
          <w:sz w:val="20"/>
          <w:szCs w:val="20"/>
        </w:rPr>
        <w:t xml:space="preserve">n </w:t>
      </w:r>
      <w:r w:rsidRPr="00E61272">
        <w:rPr>
          <w:rFonts w:ascii="Arial" w:hAnsi="Arial" w:cs="Arial"/>
          <w:color w:val="202020"/>
          <w:sz w:val="20"/>
          <w:szCs w:val="20"/>
        </w:rPr>
        <w:t xml:space="preserve">the </w:t>
      </w:r>
      <w:r w:rsidR="008812E0" w:rsidRPr="00E61272">
        <w:rPr>
          <w:rFonts w:ascii="Arial" w:hAnsi="Arial" w:cs="Arial"/>
          <w:color w:val="202020"/>
          <w:sz w:val="20"/>
          <w:szCs w:val="20"/>
        </w:rPr>
        <w:t>FFM</w:t>
      </w:r>
      <w:r w:rsidRPr="00E61272">
        <w:rPr>
          <w:rFonts w:ascii="Arial" w:hAnsi="Arial" w:cs="Arial"/>
          <w:color w:val="202020"/>
          <w:sz w:val="20"/>
          <w:szCs w:val="20"/>
        </w:rPr>
        <w:t>. Premium subsidies are not available for off-exchange plans.    </w:t>
      </w:r>
      <w:r w:rsidRPr="00E61272">
        <w:rPr>
          <w:rFonts w:ascii="Arial" w:hAnsi="Arial" w:cs="Arial"/>
          <w:color w:val="202020"/>
          <w:sz w:val="20"/>
          <w:szCs w:val="20"/>
        </w:rPr>
        <w:br/>
      </w:r>
    </w:p>
    <w:sectPr w:rsidR="00E56F55" w:rsidRPr="00E61272" w:rsidSect="00E6127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9635" w14:textId="77777777" w:rsidR="00A264AB" w:rsidRDefault="00A264AB" w:rsidP="00E61B7B">
      <w:r>
        <w:separator/>
      </w:r>
    </w:p>
  </w:endnote>
  <w:endnote w:type="continuationSeparator" w:id="0">
    <w:p w14:paraId="30B4D99C" w14:textId="77777777" w:rsidR="00A264AB" w:rsidRDefault="00A264AB" w:rsidP="00E6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60CF" w14:textId="77777777" w:rsidR="00A264AB" w:rsidRDefault="00A264AB" w:rsidP="00E61B7B">
      <w:r>
        <w:separator/>
      </w:r>
    </w:p>
  </w:footnote>
  <w:footnote w:type="continuationSeparator" w:id="0">
    <w:p w14:paraId="7AD4D357" w14:textId="77777777" w:rsidR="00A264AB" w:rsidRDefault="00A264AB" w:rsidP="00E6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A31A" w14:textId="77777777" w:rsidR="00E61272" w:rsidRPr="00E61272" w:rsidRDefault="00E61272" w:rsidP="00E61272">
    <w:pPr>
      <w:spacing w:line="259" w:lineRule="auto"/>
      <w:rPr>
        <w:rFonts w:ascii="Arial" w:eastAsia="Calibri" w:hAnsi="Arial" w:cs="Arial"/>
        <w:sz w:val="20"/>
        <w:szCs w:val="24"/>
      </w:rPr>
    </w:pPr>
    <w:r w:rsidRPr="00E61272">
      <w:rPr>
        <w:rFonts w:eastAsia="Calibri" w:cs="Times New Roman"/>
        <w:noProof/>
      </w:rPr>
      <w:drawing>
        <wp:anchor distT="0" distB="0" distL="114300" distR="114300" simplePos="0" relativeHeight="251659264" behindDoc="1" locked="1" layoutInCell="1" allowOverlap="1" wp14:anchorId="4A8A2583" wp14:editId="30CDEC94">
          <wp:simplePos x="0" y="0"/>
          <wp:positionH relativeFrom="column">
            <wp:posOffset>4000500</wp:posOffset>
          </wp:positionH>
          <wp:positionV relativeFrom="page">
            <wp:posOffset>457200</wp:posOffset>
          </wp:positionV>
          <wp:extent cx="1929384" cy="641220"/>
          <wp:effectExtent l="0" t="0" r="0" b="6985"/>
          <wp:wrapTight wrapText="bothSides">
            <wp:wrapPolygon edited="0">
              <wp:start x="0" y="0"/>
              <wp:lineTo x="0" y="21193"/>
              <wp:lineTo x="21330" y="21193"/>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P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384" cy="641220"/>
                  </a:xfrm>
                  <a:prstGeom prst="rect">
                    <a:avLst/>
                  </a:prstGeom>
                </pic:spPr>
              </pic:pic>
            </a:graphicData>
          </a:graphic>
          <wp14:sizeRelH relativeFrom="margin">
            <wp14:pctWidth>0</wp14:pctWidth>
          </wp14:sizeRelH>
        </wp:anchor>
      </w:drawing>
    </w:r>
    <w:r w:rsidRPr="00E61272">
      <w:rPr>
        <w:rFonts w:eastAsia="Calibri" w:cs="Times New Roman"/>
        <w:noProof/>
      </w:rPr>
      <w:drawing>
        <wp:anchor distT="0" distB="0" distL="114300" distR="114300" simplePos="0" relativeHeight="251660288" behindDoc="1" locked="1" layoutInCell="1" allowOverlap="1" wp14:anchorId="66F9C95F" wp14:editId="17AF3906">
          <wp:simplePos x="0" y="0"/>
          <wp:positionH relativeFrom="column">
            <wp:posOffset>4000500</wp:posOffset>
          </wp:positionH>
          <wp:positionV relativeFrom="page">
            <wp:posOffset>457200</wp:posOffset>
          </wp:positionV>
          <wp:extent cx="1929384" cy="641220"/>
          <wp:effectExtent l="0" t="0" r="0" b="6985"/>
          <wp:wrapTight wrapText="bothSides">
            <wp:wrapPolygon edited="0">
              <wp:start x="0" y="0"/>
              <wp:lineTo x="0" y="21193"/>
              <wp:lineTo x="21330" y="21193"/>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P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384" cy="641220"/>
                  </a:xfrm>
                  <a:prstGeom prst="rect">
                    <a:avLst/>
                  </a:prstGeom>
                </pic:spPr>
              </pic:pic>
            </a:graphicData>
          </a:graphic>
          <wp14:sizeRelH relativeFrom="margin">
            <wp14:pctWidth>0</wp14:pctWidth>
          </wp14:sizeRelH>
        </wp:anchor>
      </w:drawing>
    </w:r>
    <w:r w:rsidRPr="00E61272">
      <w:rPr>
        <w:rFonts w:ascii="Arial" w:eastAsia="Calibri" w:hAnsi="Arial" w:cs="Arial"/>
        <w:sz w:val="20"/>
        <w:szCs w:val="24"/>
      </w:rPr>
      <w:t>Customer Care</w:t>
    </w:r>
  </w:p>
  <w:p w14:paraId="1DB4DEFC" w14:textId="77777777" w:rsidR="00E61272" w:rsidRPr="00E61272" w:rsidRDefault="00E61272" w:rsidP="00E61272">
    <w:pPr>
      <w:spacing w:line="259" w:lineRule="auto"/>
      <w:rPr>
        <w:rFonts w:ascii="Arial" w:eastAsia="Calibri" w:hAnsi="Arial" w:cs="Arial"/>
        <w:sz w:val="20"/>
        <w:szCs w:val="24"/>
      </w:rPr>
    </w:pPr>
    <w:r w:rsidRPr="00E61272">
      <w:rPr>
        <w:rFonts w:ascii="Arial" w:eastAsia="Calibri" w:hAnsi="Arial" w:cs="Arial"/>
        <w:sz w:val="20"/>
        <w:szCs w:val="24"/>
      </w:rPr>
      <w:t>100 N. Academy Ave.</w:t>
    </w:r>
  </w:p>
  <w:p w14:paraId="3EDB286A" w14:textId="77777777" w:rsidR="00E61272" w:rsidRPr="00E61272" w:rsidRDefault="00E61272" w:rsidP="00E61272">
    <w:pPr>
      <w:spacing w:line="259" w:lineRule="auto"/>
      <w:rPr>
        <w:rFonts w:ascii="Arial" w:eastAsia="Calibri" w:hAnsi="Arial" w:cs="Arial"/>
        <w:sz w:val="20"/>
        <w:szCs w:val="24"/>
      </w:rPr>
    </w:pPr>
    <w:r w:rsidRPr="00E61272">
      <w:rPr>
        <w:rFonts w:ascii="Arial" w:eastAsia="Calibri" w:hAnsi="Arial" w:cs="Arial"/>
        <w:sz w:val="20"/>
        <w:szCs w:val="24"/>
      </w:rPr>
      <w:t>Danville, PA 17822-2580</w:t>
    </w:r>
  </w:p>
  <w:p w14:paraId="78AA2D31" w14:textId="77777777" w:rsidR="00E61272" w:rsidRPr="00E61272" w:rsidRDefault="00E61272" w:rsidP="00E61272">
    <w:pPr>
      <w:spacing w:line="259" w:lineRule="auto"/>
      <w:rPr>
        <w:rFonts w:ascii="Arial" w:eastAsia="Calibri" w:hAnsi="Arial" w:cs="Arial"/>
        <w:sz w:val="12"/>
        <w:szCs w:val="12"/>
      </w:rPr>
    </w:pPr>
  </w:p>
  <w:p w14:paraId="3394A3F7" w14:textId="77777777" w:rsidR="00E61272" w:rsidRPr="00E61272" w:rsidRDefault="00E61272" w:rsidP="00E61272">
    <w:pPr>
      <w:spacing w:line="259" w:lineRule="auto"/>
      <w:rPr>
        <w:rFonts w:ascii="Arial" w:eastAsia="Calibri" w:hAnsi="Arial" w:cs="Arial"/>
        <w:sz w:val="20"/>
        <w:szCs w:val="20"/>
      </w:rPr>
    </w:pPr>
    <w:r w:rsidRPr="00E61272">
      <w:rPr>
        <w:rFonts w:ascii="Arial" w:eastAsia="Calibri" w:hAnsi="Arial" w:cs="Arial"/>
        <w:sz w:val="20"/>
        <w:szCs w:val="20"/>
      </w:rPr>
      <w:t>Tel. • 800-447-4000 TTY 711</w:t>
    </w:r>
  </w:p>
  <w:p w14:paraId="0DBFD460" w14:textId="3357FF4C" w:rsidR="00E61272" w:rsidRDefault="00E61272" w:rsidP="00E61272">
    <w:pPr>
      <w:spacing w:line="259" w:lineRule="auto"/>
      <w:rPr>
        <w:rFonts w:ascii="Arial" w:eastAsia="Calibri" w:hAnsi="Arial" w:cs="Times New Roman"/>
        <w:sz w:val="20"/>
        <w:szCs w:val="20"/>
      </w:rPr>
    </w:pPr>
    <w:r w:rsidRPr="00E61272">
      <w:rPr>
        <w:rFonts w:ascii="Arial" w:eastAsia="Calibri" w:hAnsi="Arial" w:cs="Times New Roman"/>
        <w:sz w:val="20"/>
        <w:szCs w:val="20"/>
      </w:rPr>
      <w:t>GeisingerHealthPlan.com</w:t>
    </w:r>
  </w:p>
  <w:p w14:paraId="51E9DE5A" w14:textId="77777777" w:rsidR="00E61272" w:rsidRPr="00E61272" w:rsidRDefault="00E61272" w:rsidP="00E61272">
    <w:pPr>
      <w:spacing w:line="259" w:lineRule="auto"/>
      <w:rPr>
        <w:rFonts w:eastAsia="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DAB"/>
    <w:multiLevelType w:val="hybridMultilevel"/>
    <w:tmpl w:val="1E4226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B17A0"/>
    <w:multiLevelType w:val="hybridMultilevel"/>
    <w:tmpl w:val="946EA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D5C71"/>
    <w:multiLevelType w:val="hybridMultilevel"/>
    <w:tmpl w:val="326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3E"/>
    <w:rsid w:val="00000046"/>
    <w:rsid w:val="0004789F"/>
    <w:rsid w:val="000E0401"/>
    <w:rsid w:val="001D038F"/>
    <w:rsid w:val="0026468E"/>
    <w:rsid w:val="002651D0"/>
    <w:rsid w:val="00280968"/>
    <w:rsid w:val="002A3EB7"/>
    <w:rsid w:val="003473BE"/>
    <w:rsid w:val="00392B35"/>
    <w:rsid w:val="00423E52"/>
    <w:rsid w:val="004B1899"/>
    <w:rsid w:val="004F2DAD"/>
    <w:rsid w:val="00530F1A"/>
    <w:rsid w:val="005840E7"/>
    <w:rsid w:val="0058695D"/>
    <w:rsid w:val="00662121"/>
    <w:rsid w:val="00781651"/>
    <w:rsid w:val="008812E0"/>
    <w:rsid w:val="008A2295"/>
    <w:rsid w:val="00973657"/>
    <w:rsid w:val="00A264AB"/>
    <w:rsid w:val="00A75773"/>
    <w:rsid w:val="00A86C1E"/>
    <w:rsid w:val="00B05EBC"/>
    <w:rsid w:val="00CC603E"/>
    <w:rsid w:val="00CD412E"/>
    <w:rsid w:val="00D51AE2"/>
    <w:rsid w:val="00D81184"/>
    <w:rsid w:val="00DA603A"/>
    <w:rsid w:val="00E32A18"/>
    <w:rsid w:val="00E61272"/>
    <w:rsid w:val="00E61B7B"/>
    <w:rsid w:val="00E626D7"/>
    <w:rsid w:val="00E81010"/>
    <w:rsid w:val="00F7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1B40"/>
  <w15:chartTrackingRefBased/>
  <w15:docId w15:val="{B822E6F2-937C-4B4A-85A0-792B2A0F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03E"/>
    <w:rPr>
      <w:color w:val="0563C1"/>
      <w:u w:val="single"/>
    </w:rPr>
  </w:style>
  <w:style w:type="character" w:styleId="FollowedHyperlink">
    <w:name w:val="FollowedHyperlink"/>
    <w:basedOn w:val="DefaultParagraphFont"/>
    <w:uiPriority w:val="99"/>
    <w:semiHidden/>
    <w:unhideWhenUsed/>
    <w:rsid w:val="00CC603E"/>
    <w:rPr>
      <w:color w:val="954F72" w:themeColor="followedHyperlink"/>
      <w:u w:val="single"/>
    </w:rPr>
  </w:style>
  <w:style w:type="paragraph" w:styleId="ListParagraph">
    <w:name w:val="List Paragraph"/>
    <w:basedOn w:val="Normal"/>
    <w:uiPriority w:val="34"/>
    <w:qFormat/>
    <w:rsid w:val="0058695D"/>
    <w:pPr>
      <w:ind w:left="720"/>
      <w:contextualSpacing/>
    </w:pPr>
  </w:style>
  <w:style w:type="paragraph" w:styleId="Header">
    <w:name w:val="header"/>
    <w:basedOn w:val="Normal"/>
    <w:link w:val="HeaderChar"/>
    <w:uiPriority w:val="99"/>
    <w:unhideWhenUsed/>
    <w:rsid w:val="00E61B7B"/>
    <w:pPr>
      <w:tabs>
        <w:tab w:val="center" w:pos="4680"/>
        <w:tab w:val="right" w:pos="9360"/>
      </w:tabs>
    </w:pPr>
  </w:style>
  <w:style w:type="character" w:customStyle="1" w:styleId="HeaderChar">
    <w:name w:val="Header Char"/>
    <w:basedOn w:val="DefaultParagraphFont"/>
    <w:link w:val="Header"/>
    <w:uiPriority w:val="99"/>
    <w:rsid w:val="00E61B7B"/>
    <w:rPr>
      <w:rFonts w:ascii="Calibri" w:hAnsi="Calibri" w:cs="Calibri"/>
    </w:rPr>
  </w:style>
  <w:style w:type="paragraph" w:styleId="Footer">
    <w:name w:val="footer"/>
    <w:basedOn w:val="Normal"/>
    <w:link w:val="FooterChar"/>
    <w:uiPriority w:val="99"/>
    <w:unhideWhenUsed/>
    <w:rsid w:val="00E61B7B"/>
    <w:pPr>
      <w:tabs>
        <w:tab w:val="center" w:pos="4680"/>
        <w:tab w:val="right" w:pos="9360"/>
      </w:tabs>
    </w:pPr>
  </w:style>
  <w:style w:type="character" w:customStyle="1" w:styleId="FooterChar">
    <w:name w:val="Footer Char"/>
    <w:basedOn w:val="DefaultParagraphFont"/>
    <w:link w:val="Footer"/>
    <w:uiPriority w:val="99"/>
    <w:rsid w:val="00E61B7B"/>
    <w:rPr>
      <w:rFonts w:ascii="Calibri" w:hAnsi="Calibri" w:cs="Calibri"/>
    </w:rPr>
  </w:style>
  <w:style w:type="character" w:styleId="CommentReference">
    <w:name w:val="annotation reference"/>
    <w:basedOn w:val="DefaultParagraphFont"/>
    <w:uiPriority w:val="99"/>
    <w:semiHidden/>
    <w:unhideWhenUsed/>
    <w:rsid w:val="0026468E"/>
    <w:rPr>
      <w:sz w:val="16"/>
      <w:szCs w:val="16"/>
    </w:rPr>
  </w:style>
  <w:style w:type="paragraph" w:styleId="CommentText">
    <w:name w:val="annotation text"/>
    <w:basedOn w:val="Normal"/>
    <w:link w:val="CommentTextChar"/>
    <w:uiPriority w:val="99"/>
    <w:semiHidden/>
    <w:unhideWhenUsed/>
    <w:rsid w:val="0026468E"/>
    <w:rPr>
      <w:sz w:val="20"/>
      <w:szCs w:val="20"/>
    </w:rPr>
  </w:style>
  <w:style w:type="character" w:customStyle="1" w:styleId="CommentTextChar">
    <w:name w:val="Comment Text Char"/>
    <w:basedOn w:val="DefaultParagraphFont"/>
    <w:link w:val="CommentText"/>
    <w:uiPriority w:val="99"/>
    <w:semiHidden/>
    <w:rsid w:val="002646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468E"/>
    <w:rPr>
      <w:b/>
      <w:bCs/>
    </w:rPr>
  </w:style>
  <w:style w:type="character" w:customStyle="1" w:styleId="CommentSubjectChar">
    <w:name w:val="Comment Subject Char"/>
    <w:basedOn w:val="CommentTextChar"/>
    <w:link w:val="CommentSubject"/>
    <w:uiPriority w:val="99"/>
    <w:semiHidden/>
    <w:rsid w:val="0026468E"/>
    <w:rPr>
      <w:rFonts w:ascii="Calibri" w:hAnsi="Calibri" w:cs="Calibri"/>
      <w:b/>
      <w:bCs/>
      <w:sz w:val="20"/>
      <w:szCs w:val="20"/>
    </w:rPr>
  </w:style>
  <w:style w:type="paragraph" w:styleId="Revision">
    <w:name w:val="Revision"/>
    <w:hidden/>
    <w:uiPriority w:val="99"/>
    <w:semiHidden/>
    <w:rsid w:val="0026468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64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2995">
      <w:bodyDiv w:val="1"/>
      <w:marLeft w:val="0"/>
      <w:marRight w:val="0"/>
      <w:marTop w:val="0"/>
      <w:marBottom w:val="0"/>
      <w:divBdr>
        <w:top w:val="none" w:sz="0" w:space="0" w:color="auto"/>
        <w:left w:val="none" w:sz="0" w:space="0" w:color="auto"/>
        <w:bottom w:val="none" w:sz="0" w:space="0" w:color="auto"/>
        <w:right w:val="none" w:sz="0" w:space="0" w:color="auto"/>
      </w:divBdr>
    </w:div>
    <w:div w:id="415438839">
      <w:bodyDiv w:val="1"/>
      <w:marLeft w:val="0"/>
      <w:marRight w:val="0"/>
      <w:marTop w:val="0"/>
      <w:marBottom w:val="0"/>
      <w:divBdr>
        <w:top w:val="none" w:sz="0" w:space="0" w:color="auto"/>
        <w:left w:val="none" w:sz="0" w:space="0" w:color="auto"/>
        <w:bottom w:val="none" w:sz="0" w:space="0" w:color="auto"/>
        <w:right w:val="none" w:sz="0" w:space="0" w:color="auto"/>
      </w:divBdr>
    </w:div>
    <w:div w:id="1158108196">
      <w:bodyDiv w:val="1"/>
      <w:marLeft w:val="0"/>
      <w:marRight w:val="0"/>
      <w:marTop w:val="0"/>
      <w:marBottom w:val="0"/>
      <w:divBdr>
        <w:top w:val="none" w:sz="0" w:space="0" w:color="auto"/>
        <w:left w:val="none" w:sz="0" w:space="0" w:color="auto"/>
        <w:bottom w:val="none" w:sz="0" w:space="0" w:color="auto"/>
        <w:right w:val="none" w:sz="0" w:space="0" w:color="auto"/>
      </w:divBdr>
    </w:div>
    <w:div w:id="1423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 Erica</dc:creator>
  <cp:keywords/>
  <dc:description/>
  <cp:lastModifiedBy>Folk, Michelle L.</cp:lastModifiedBy>
  <cp:revision>2</cp:revision>
  <dcterms:created xsi:type="dcterms:W3CDTF">2020-03-25T15:23:00Z</dcterms:created>
  <dcterms:modified xsi:type="dcterms:W3CDTF">2020-03-25T15:23:00Z</dcterms:modified>
</cp:coreProperties>
</file>